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2514600" cy="1857375"/>
            <wp:effectExtent b="0" l="0" r="0" t="0"/>
            <wp:docPr descr="https://upload.wikimedia.org/wikipedia/en/e/e5/Moodlakatte_Institute_of_Technology%2C_Kundapura_logo.png" id="5" name="image1.png"/>
            <a:graphic>
              <a:graphicData uri="http://schemas.openxmlformats.org/drawingml/2006/picture">
                <pic:pic>
                  <pic:nvPicPr>
                    <pic:cNvPr descr="https://upload.wikimedia.org/wikipedia/en/e/e5/Moodlakatte_Institute_of_Technology%2C_Kundapura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57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Moodlakatte Institute of Technology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56"/>
          <w:szCs w:val="56"/>
          <w:rtl w:val="0"/>
        </w:rPr>
        <w:t xml:space="preserve">4.3.1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56"/>
          <w:szCs w:val="56"/>
          <w:rtl w:val="0"/>
        </w:rPr>
        <w:t xml:space="preserve">IT Facilities and Bandwidth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Link for supporting document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List of supporting documents signed by the Head of Institution attached:</w:t>
      </w:r>
    </w:p>
    <w:tbl>
      <w:tblPr>
        <w:tblStyle w:val="Table1"/>
        <w:tblW w:w="9555.0" w:type="dxa"/>
        <w:jc w:val="left"/>
        <w:tblInd w:w="-57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3975"/>
        <w:gridCol w:w="4395"/>
        <w:tblGridChange w:id="0">
          <w:tblGrid>
            <w:gridCol w:w="1185"/>
            <w:gridCol w:w="3975"/>
            <w:gridCol w:w="4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Sl. No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Description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Link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IT Facilities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Bandwidth Connection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View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B722FF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440F32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2666D3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2666D3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3F104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917D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917D2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gFJTjlVGsvEZNtCpzO5MRyamHBftOErS/view?usp=drive_li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file/d/1ZCohwkicyMiKN6Ohhza_LDnW478FILt2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JmuDZAj8p0J+axXGB9KBqsMa7g==">CgMxLjA4AHIhMTR0QVBaTzJhbzl5SFRhLXZxRXdSNnpacmZZV00zZVpK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2024-05-18T09:00:00Z</dcterms:created>
  <dc:creator>Nikhila Pai</dc:creator>
</cp:coreProperties>
</file>